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D7091">
        <w:rPr>
          <w:rFonts w:ascii="Times New Roman" w:hAnsi="Times New Roman" w:cs="Times New Roman"/>
          <w:sz w:val="28"/>
          <w:szCs w:val="28"/>
        </w:rPr>
        <w:t>OP172 - 100</w:t>
      </w: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7091">
        <w:rPr>
          <w:rFonts w:ascii="Times New Roman" w:hAnsi="Times New Roman" w:cs="Times New Roman"/>
          <w:b/>
          <w:bCs/>
          <w:sz w:val="28"/>
          <w:szCs w:val="28"/>
        </w:rPr>
        <w:t>ORDRE PERMANENT 100</w:t>
      </w: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7091">
        <w:rPr>
          <w:rFonts w:ascii="Times New Roman" w:hAnsi="Times New Roman" w:cs="Times New Roman"/>
          <w:b/>
          <w:bCs/>
          <w:sz w:val="28"/>
          <w:szCs w:val="28"/>
        </w:rPr>
        <w:t>GÉNÉRALITÉS</w:t>
      </w: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ORDRES D’ÉVACUATION</w:t>
      </w: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FD7091">
        <w:rPr>
          <w:rFonts w:ascii="Times New Roman" w:hAnsi="Times New Roman" w:cs="Times New Roman"/>
          <w:sz w:val="28"/>
          <w:szCs w:val="28"/>
          <w:u w:val="single"/>
        </w:rPr>
        <w:t>GÉNÉRALITÉS</w:t>
      </w:r>
    </w:p>
    <w:p w:rsidR="00FD7091" w:rsidRPr="00FD7091" w:rsidRDefault="00FD7091" w:rsidP="00FD70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7091">
        <w:rPr>
          <w:rFonts w:ascii="Times New Roman" w:hAnsi="Times New Roman" w:cs="Times New Roman"/>
          <w:sz w:val="28"/>
          <w:szCs w:val="28"/>
        </w:rPr>
        <w:t xml:space="preserve">1.        </w:t>
      </w:r>
      <w:r w:rsidRPr="00FD70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D7091">
        <w:rPr>
          <w:rFonts w:ascii="Times New Roman" w:hAnsi="Times New Roman" w:cs="Times New Roman"/>
          <w:sz w:val="28"/>
          <w:szCs w:val="28"/>
        </w:rPr>
        <w:t>Tous les membres du corps de cadet doivent se famil</w:t>
      </w:r>
      <w:r>
        <w:rPr>
          <w:rFonts w:ascii="Times New Roman" w:hAnsi="Times New Roman" w:cs="Times New Roman"/>
          <w:sz w:val="28"/>
          <w:szCs w:val="28"/>
        </w:rPr>
        <w:t>iariser avec les ordres d’évacuation en cas d’alerte à la bombe, de feu ou toutes raisons sérieuses obligeant tous les occupants à quitter rapidement  les lieux.</w:t>
      </w: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FD7091">
        <w:rPr>
          <w:rFonts w:ascii="Times New Roman" w:hAnsi="Times New Roman" w:cs="Times New Roman"/>
          <w:sz w:val="28"/>
          <w:szCs w:val="28"/>
          <w:u w:val="single"/>
        </w:rPr>
        <w:t>BUT</w:t>
      </w:r>
    </w:p>
    <w:p w:rsidR="00FD7091" w:rsidRPr="00FD7091" w:rsidRDefault="00FD7091" w:rsidP="00FD70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7091">
        <w:rPr>
          <w:rFonts w:ascii="Times New Roman" w:hAnsi="Times New Roman" w:cs="Times New Roman"/>
          <w:sz w:val="28"/>
          <w:szCs w:val="28"/>
        </w:rPr>
        <w:t xml:space="preserve">2.        </w:t>
      </w:r>
      <w:r w:rsidRPr="00FD70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D7091">
        <w:rPr>
          <w:rFonts w:ascii="Times New Roman" w:hAnsi="Times New Roman" w:cs="Times New Roman"/>
          <w:sz w:val="28"/>
          <w:szCs w:val="28"/>
        </w:rPr>
        <w:t>Le but de la présente section est de</w:t>
      </w:r>
      <w:r w:rsidR="00552901">
        <w:rPr>
          <w:rFonts w:ascii="Times New Roman" w:hAnsi="Times New Roman" w:cs="Times New Roman"/>
          <w:sz w:val="28"/>
          <w:szCs w:val="28"/>
        </w:rPr>
        <w:t xml:space="preserve"> décrire</w:t>
      </w:r>
      <w:r>
        <w:rPr>
          <w:rFonts w:ascii="Times New Roman" w:hAnsi="Times New Roman" w:cs="Times New Roman"/>
          <w:sz w:val="28"/>
          <w:szCs w:val="28"/>
        </w:rPr>
        <w:t xml:space="preserve"> toutes les étapes afin d’évacuer le CCMRC en toute sécurité.</w:t>
      </w: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FD7091">
        <w:rPr>
          <w:rFonts w:ascii="Times New Roman" w:hAnsi="Times New Roman" w:cs="Times New Roman"/>
          <w:sz w:val="28"/>
          <w:szCs w:val="28"/>
          <w:u w:val="single"/>
        </w:rPr>
        <w:t>PERSONNES ASSUJETTIES</w:t>
      </w:r>
    </w:p>
    <w:p w:rsidR="00FD7091" w:rsidRPr="00FD7091" w:rsidRDefault="00FD7091" w:rsidP="00FD70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7091">
        <w:rPr>
          <w:rFonts w:ascii="Times New Roman" w:hAnsi="Times New Roman" w:cs="Times New Roman"/>
          <w:sz w:val="28"/>
          <w:szCs w:val="28"/>
        </w:rPr>
        <w:t xml:space="preserve">3.        </w:t>
      </w:r>
      <w:r w:rsidRPr="00FD70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D7091">
        <w:rPr>
          <w:rFonts w:ascii="Times New Roman" w:hAnsi="Times New Roman" w:cs="Times New Roman"/>
          <w:sz w:val="28"/>
          <w:szCs w:val="28"/>
        </w:rPr>
        <w:t>Tous les cadets et cadettes ainsi que le perso</w:t>
      </w:r>
      <w:r>
        <w:rPr>
          <w:rFonts w:ascii="Times New Roman" w:hAnsi="Times New Roman" w:cs="Times New Roman"/>
          <w:sz w:val="28"/>
          <w:szCs w:val="28"/>
        </w:rPr>
        <w:t xml:space="preserve">nnel du 172 </w:t>
      </w:r>
      <w:proofErr w:type="spellStart"/>
      <w:r>
        <w:rPr>
          <w:rFonts w:ascii="Times New Roman" w:hAnsi="Times New Roman" w:cs="Times New Roman"/>
          <w:sz w:val="28"/>
          <w:szCs w:val="28"/>
        </w:rPr>
        <w:t>Youville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présents au moment de l’évacuation </w:t>
      </w:r>
      <w:r w:rsidRPr="00FD7091">
        <w:rPr>
          <w:rFonts w:ascii="Times New Roman" w:hAnsi="Times New Roman" w:cs="Times New Roman"/>
          <w:sz w:val="28"/>
          <w:szCs w:val="28"/>
        </w:rPr>
        <w:t>sont assuje</w:t>
      </w:r>
      <w:r>
        <w:rPr>
          <w:rFonts w:ascii="Times New Roman" w:hAnsi="Times New Roman" w:cs="Times New Roman"/>
          <w:sz w:val="28"/>
          <w:szCs w:val="28"/>
        </w:rPr>
        <w:t>ttis à la politique contenue dans document.</w:t>
      </w: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FD7091" w:rsidRDefault="00552901" w:rsidP="00D82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Consignes étape par étape</w:t>
      </w:r>
    </w:p>
    <w:p w:rsidR="00660778" w:rsidRDefault="00FD7091" w:rsidP="002C4A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70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660778">
        <w:rPr>
          <w:rFonts w:ascii="Times New Roman" w:hAnsi="Times New Roman" w:cs="Times New Roman"/>
          <w:sz w:val="28"/>
          <w:szCs w:val="28"/>
        </w:rPr>
        <w:t xml:space="preserve">Un membre découvrant </w:t>
      </w:r>
      <w:r>
        <w:rPr>
          <w:rFonts w:ascii="Times New Roman" w:hAnsi="Times New Roman" w:cs="Times New Roman"/>
          <w:sz w:val="28"/>
          <w:szCs w:val="28"/>
        </w:rPr>
        <w:t xml:space="preserve"> une situation </w:t>
      </w:r>
      <w:r w:rsidR="00660778">
        <w:rPr>
          <w:rFonts w:ascii="Times New Roman" w:hAnsi="Times New Roman" w:cs="Times New Roman"/>
          <w:sz w:val="28"/>
          <w:szCs w:val="28"/>
        </w:rPr>
        <w:t xml:space="preserve">alarmante pouvant mettre une ou des vies en danger doit le plus rapidement possible se rendre à la cloche et la sonner en élevant la voix et en indiquant au moins 3 fois la raison exigeant l’évacuation par exemple : Au feu, au feu, au feu et l’endroit ou le </w:t>
      </w:r>
      <w:r w:rsidR="00660778">
        <w:rPr>
          <w:rFonts w:ascii="Times New Roman" w:hAnsi="Times New Roman" w:cs="Times New Roman"/>
          <w:sz w:val="28"/>
          <w:szCs w:val="28"/>
        </w:rPr>
        <w:lastRenderedPageBreak/>
        <w:t>feu se trouve.</w:t>
      </w:r>
      <w:r w:rsidR="00D824D8">
        <w:rPr>
          <w:rFonts w:ascii="Times New Roman" w:hAnsi="Times New Roman" w:cs="Times New Roman"/>
          <w:sz w:val="28"/>
          <w:szCs w:val="28"/>
        </w:rPr>
        <w:t xml:space="preserve"> En cas d’alerte à la bombe faire la même chose mais en disant : bombe, bombe, bombe</w:t>
      </w:r>
      <w:r w:rsidR="00552901">
        <w:rPr>
          <w:rFonts w:ascii="Times New Roman" w:hAnsi="Times New Roman" w:cs="Times New Roman"/>
          <w:sz w:val="28"/>
          <w:szCs w:val="28"/>
        </w:rPr>
        <w:t xml:space="preserve"> et l’endroit ou la bombe se trouve</w:t>
      </w:r>
      <w:r w:rsidR="00D824D8">
        <w:rPr>
          <w:rFonts w:ascii="Times New Roman" w:hAnsi="Times New Roman" w:cs="Times New Roman"/>
          <w:sz w:val="28"/>
          <w:szCs w:val="28"/>
        </w:rPr>
        <w:t>.</w:t>
      </w:r>
    </w:p>
    <w:p w:rsidR="007231E1" w:rsidRDefault="002C4AF7" w:rsidP="00723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cas d’évacuation pour toutes autres raisons faire la même chose mais en disant : évacuation, évacuation, évacuation</w:t>
      </w:r>
      <w:r w:rsidR="00552901">
        <w:rPr>
          <w:rFonts w:ascii="Times New Roman" w:hAnsi="Times New Roman" w:cs="Times New Roman"/>
          <w:sz w:val="28"/>
          <w:szCs w:val="28"/>
        </w:rPr>
        <w:t xml:space="preserve"> et l’endroit à éviter.</w:t>
      </w:r>
    </w:p>
    <w:p w:rsidR="00552901" w:rsidRDefault="00552901" w:rsidP="007231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231E1" w:rsidRDefault="00660778" w:rsidP="00D82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Tous doivent sortir rapidement. Le personnel cadre doit faire le tour des locaux selon les directives émis</w:t>
      </w:r>
      <w:r w:rsidR="00C7775C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par l’alerteur et aviser à son retour devant lui que le local qu’</w:t>
      </w:r>
      <w:r w:rsidR="002C4AF7">
        <w:rPr>
          <w:rFonts w:ascii="Times New Roman" w:hAnsi="Times New Roman" w:cs="Times New Roman"/>
          <w:sz w:val="28"/>
          <w:szCs w:val="28"/>
        </w:rPr>
        <w:t>il devait vérifier est</w:t>
      </w:r>
      <w:r>
        <w:rPr>
          <w:rFonts w:ascii="Times New Roman" w:hAnsi="Times New Roman" w:cs="Times New Roman"/>
          <w:sz w:val="28"/>
          <w:szCs w:val="28"/>
        </w:rPr>
        <w:t xml:space="preserve"> vide et que les lumières e</w:t>
      </w:r>
      <w:r w:rsidR="00C7775C">
        <w:rPr>
          <w:rFonts w:ascii="Times New Roman" w:hAnsi="Times New Roman" w:cs="Times New Roman"/>
          <w:sz w:val="28"/>
          <w:szCs w:val="28"/>
        </w:rPr>
        <w:t>t les portes so</w:t>
      </w:r>
      <w:r>
        <w:rPr>
          <w:rFonts w:ascii="Times New Roman" w:hAnsi="Times New Roman" w:cs="Times New Roman"/>
          <w:sz w:val="28"/>
          <w:szCs w:val="28"/>
        </w:rPr>
        <w:t>nt fermées.</w:t>
      </w:r>
      <w:r w:rsidR="002C4AF7">
        <w:rPr>
          <w:rFonts w:ascii="Times New Roman" w:hAnsi="Times New Roman" w:cs="Times New Roman"/>
          <w:sz w:val="28"/>
          <w:szCs w:val="28"/>
        </w:rPr>
        <w:t xml:space="preserve"> Éviter à tout prix l’endroit à l’origine de l’évacuation.</w:t>
      </w:r>
    </w:p>
    <w:p w:rsidR="007231E1" w:rsidRDefault="007231E1" w:rsidP="00D82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778">
        <w:rPr>
          <w:rFonts w:ascii="Times New Roman" w:hAnsi="Times New Roman" w:cs="Times New Roman"/>
          <w:sz w:val="28"/>
          <w:szCs w:val="28"/>
        </w:rPr>
        <w:t>Le lieu de rassemblement se trouve entre l’école et la patinoire.</w:t>
      </w:r>
      <w:r w:rsidR="00D824D8">
        <w:rPr>
          <w:rFonts w:ascii="Times New Roman" w:hAnsi="Times New Roman" w:cs="Times New Roman"/>
          <w:sz w:val="28"/>
          <w:szCs w:val="28"/>
        </w:rPr>
        <w:t xml:space="preserve"> Tous s’y rassembleront </w:t>
      </w:r>
      <w:r w:rsidR="002C4AF7">
        <w:rPr>
          <w:rFonts w:ascii="Times New Roman" w:hAnsi="Times New Roman" w:cs="Times New Roman"/>
          <w:sz w:val="28"/>
          <w:szCs w:val="28"/>
        </w:rPr>
        <w:t xml:space="preserve">pour former </w:t>
      </w:r>
      <w:r>
        <w:rPr>
          <w:rFonts w:ascii="Times New Roman" w:hAnsi="Times New Roman" w:cs="Times New Roman"/>
          <w:sz w:val="28"/>
          <w:szCs w:val="28"/>
        </w:rPr>
        <w:t xml:space="preserve"> une seule division, </w:t>
      </w:r>
      <w:r w:rsidR="00552901">
        <w:rPr>
          <w:rFonts w:ascii="Times New Roman" w:hAnsi="Times New Roman" w:cs="Times New Roman"/>
          <w:sz w:val="28"/>
          <w:szCs w:val="28"/>
        </w:rPr>
        <w:t>habillés</w:t>
      </w:r>
      <w:r w:rsidR="00D824D8">
        <w:rPr>
          <w:rFonts w:ascii="Times New Roman" w:hAnsi="Times New Roman" w:cs="Times New Roman"/>
          <w:sz w:val="28"/>
          <w:szCs w:val="28"/>
        </w:rPr>
        <w:t xml:space="preserve"> comme ils l’étaient au moment de l’alerte.</w:t>
      </w:r>
      <w:r w:rsidR="002C4AF7">
        <w:rPr>
          <w:rFonts w:ascii="Times New Roman" w:hAnsi="Times New Roman" w:cs="Times New Roman"/>
          <w:sz w:val="28"/>
          <w:szCs w:val="28"/>
        </w:rPr>
        <w:t xml:space="preserve"> Indiquer un autre point de rassemblement si les circonstances empêchent d’</w:t>
      </w:r>
      <w:r>
        <w:rPr>
          <w:rFonts w:ascii="Times New Roman" w:hAnsi="Times New Roman" w:cs="Times New Roman"/>
          <w:sz w:val="28"/>
          <w:szCs w:val="28"/>
        </w:rPr>
        <w:t>atteindre ce point</w:t>
      </w:r>
      <w:r w:rsidR="002C4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Les présences seront prises aussitôt que possible afin de s’assurer que personne ne se trouve à l’intérieur.</w:t>
      </w:r>
    </w:p>
    <w:p w:rsidR="007231E1" w:rsidRPr="00FD7091" w:rsidRDefault="007231E1" w:rsidP="00D82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 ne pourra retourner à l’intérieur avant que les autorités compétentes ne l’ordonnent.</w:t>
      </w: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  <w:lang w:val="en-CA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FD7091" w:rsidRPr="00FD7091" w:rsidRDefault="00FD7091" w:rsidP="00FD7091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BD0C59" w:rsidRPr="00FD7091" w:rsidRDefault="00FD7091" w:rsidP="00FD7091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 : 23</w:t>
      </w:r>
      <w:r w:rsidRPr="00FD7091">
        <w:rPr>
          <w:rFonts w:ascii="Times New Roman" w:hAnsi="Times New Roman" w:cs="Times New Roman"/>
          <w:sz w:val="28"/>
          <w:szCs w:val="28"/>
        </w:rPr>
        <w:t xml:space="preserve">/09/19     </w:t>
      </w:r>
    </w:p>
    <w:sectPr w:rsidR="00BD0C59" w:rsidRPr="00FD7091" w:rsidSect="007B2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FD7091"/>
    <w:rsid w:val="002C4AF7"/>
    <w:rsid w:val="00552901"/>
    <w:rsid w:val="00660778"/>
    <w:rsid w:val="007231E1"/>
    <w:rsid w:val="007B2425"/>
    <w:rsid w:val="00BD0C59"/>
    <w:rsid w:val="00C7775C"/>
    <w:rsid w:val="00D824D8"/>
    <w:rsid w:val="00FD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25"/>
  </w:style>
  <w:style w:type="paragraph" w:styleId="Titre1">
    <w:name w:val="heading 1"/>
    <w:basedOn w:val="Normal"/>
    <w:next w:val="Normal"/>
    <w:link w:val="Titre1Car"/>
    <w:uiPriority w:val="9"/>
    <w:qFormat/>
    <w:rsid w:val="00FD7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7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D7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Emergis Inc.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dc:description/>
  <cp:lastModifiedBy>Claudine</cp:lastModifiedBy>
  <cp:revision>7</cp:revision>
  <dcterms:created xsi:type="dcterms:W3CDTF">2019-09-23T19:48:00Z</dcterms:created>
  <dcterms:modified xsi:type="dcterms:W3CDTF">2019-09-23T20:42:00Z</dcterms:modified>
</cp:coreProperties>
</file>